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jc w:val="right"/>
      </w:pPr>
      <w:r>
        <w:rPr/>
        <w:t>ADOPTED – SEPTEMBER 22,</w:t>
      </w:r>
      <w:r>
        <w:rPr>
          <w:spacing w:val="-9"/>
        </w:rPr>
        <w:t> </w:t>
      </w:r>
      <w:r>
        <w:rPr/>
        <w:t>2026</w:t>
      </w:r>
    </w:p>
    <w:p>
      <w:pPr>
        <w:spacing w:before="0"/>
        <w:ind w:left="0" w:right="98" w:firstLine="0"/>
        <w:jc w:val="right"/>
        <w:rPr>
          <w:b/>
          <w:sz w:val="24"/>
        </w:rPr>
      </w:pPr>
      <w:r>
        <w:rPr>
          <w:b/>
          <w:sz w:val="24"/>
        </w:rPr>
        <w:t>AGENDA ITEM NO.</w:t>
      </w:r>
      <w:r>
        <w:rPr>
          <w:b/>
          <w:spacing w:val="-6"/>
          <w:sz w:val="24"/>
        </w:rPr>
        <w:t> </w:t>
      </w:r>
      <w:r>
        <w:rPr>
          <w:b/>
          <w:sz w:val="24"/>
        </w:rPr>
        <w:t>26</w:t>
      </w:r>
    </w:p>
    <w:p>
      <w:pPr>
        <w:pStyle w:val="BodyText"/>
        <w:spacing w:before="2"/>
        <w:rPr>
          <w:b/>
          <w:sz w:val="16"/>
        </w:rPr>
      </w:pPr>
    </w:p>
    <w:p>
      <w:pPr>
        <w:pStyle w:val="BodyText"/>
        <w:spacing w:before="90"/>
        <w:ind w:left="120"/>
      </w:pPr>
      <w:r>
        <w:rPr/>
        <w:t>Introduced by the County Services and Finance Committees of the:</w:t>
      </w:r>
    </w:p>
    <w:p>
      <w:pPr>
        <w:pStyle w:val="BodyText"/>
      </w:pPr>
    </w:p>
    <w:p>
      <w:pPr>
        <w:pStyle w:val="BodyText"/>
        <w:ind w:left="121" w:right="105"/>
        <w:jc w:val="center"/>
      </w:pPr>
      <w:r>
        <w:rPr/>
        <w:t>INGHAM COUNTY BOARD OF COMMISSIONERS</w:t>
      </w:r>
    </w:p>
    <w:p>
      <w:pPr>
        <w:pStyle w:val="BodyText"/>
      </w:pPr>
    </w:p>
    <w:p>
      <w:pPr>
        <w:pStyle w:val="Heading1"/>
        <w:ind w:left="124" w:right="105"/>
      </w:pPr>
      <w:r>
        <w:rPr/>
        <w:t>RESOLUTION TO AUTHORIZE AN AGREEMENT WITH SMART HOMES SMART OFFICES FOR TECHNOLOGY UPGRADES TO THE BOARD OF COMMISSIONERS’ ROOM AT THE INGHAM COUNTY COURTHOUSE</w:t>
      </w:r>
    </w:p>
    <w:p>
      <w:pPr>
        <w:pStyle w:val="BodyText"/>
        <w:rPr>
          <w:b/>
        </w:rPr>
      </w:pPr>
    </w:p>
    <w:p>
      <w:pPr>
        <w:spacing w:before="0"/>
        <w:ind w:left="124" w:right="105" w:firstLine="0"/>
        <w:jc w:val="center"/>
        <w:rPr>
          <w:b/>
          <w:sz w:val="24"/>
        </w:rPr>
      </w:pPr>
      <w:r>
        <w:rPr>
          <w:b/>
          <w:sz w:val="24"/>
        </w:rPr>
        <w:t>RESOLUTION #26 – 443</w:t>
      </w:r>
    </w:p>
    <w:p>
      <w:pPr>
        <w:pStyle w:val="BodyText"/>
        <w:rPr>
          <w:b/>
          <w:sz w:val="26"/>
        </w:rPr>
      </w:pPr>
    </w:p>
    <w:p>
      <w:pPr>
        <w:pStyle w:val="BodyText"/>
        <w:rPr>
          <w:b/>
          <w:sz w:val="22"/>
        </w:rPr>
      </w:pPr>
    </w:p>
    <w:p>
      <w:pPr>
        <w:pStyle w:val="BodyText"/>
        <w:ind w:left="119" w:right="248"/>
      </w:pPr>
      <w:r>
        <w:rPr/>
        <w:t>WHEREAS, the technology in the Board of Commissioners’ Room at the Historic Ingham County Courthouse in Mason is in need of upgrades as equipment is outdated and failing; and</w:t>
      </w:r>
    </w:p>
    <w:p>
      <w:pPr>
        <w:pStyle w:val="BodyText"/>
      </w:pPr>
    </w:p>
    <w:p>
      <w:pPr>
        <w:pStyle w:val="BodyText"/>
        <w:ind w:left="119" w:right="843"/>
      </w:pPr>
      <w:r>
        <w:rPr/>
        <w:t>WHEREAS, per the Ingham County Purchasing Policy, vendors on the MiDeals co-operative agreement contract do not require three quotes; and</w:t>
      </w:r>
    </w:p>
    <w:p>
      <w:pPr>
        <w:pStyle w:val="BodyText"/>
      </w:pPr>
    </w:p>
    <w:p>
      <w:pPr>
        <w:pStyle w:val="BodyText"/>
        <w:ind w:left="119"/>
      </w:pPr>
      <w:r>
        <w:rPr/>
        <w:t>WHEREAS, Smart Homes Smart Offices is on the MiDeals co-operative agreement contract; and</w:t>
      </w:r>
    </w:p>
    <w:p>
      <w:pPr>
        <w:pStyle w:val="BodyText"/>
      </w:pPr>
    </w:p>
    <w:p>
      <w:pPr>
        <w:pStyle w:val="BodyText"/>
        <w:ind w:left="119" w:right="715"/>
      </w:pPr>
      <w:r>
        <w:rPr/>
        <w:t>WHEREAS, the Facilities Department recommends an agreement with Smart Homes Smart Offices who submitted a proposal of $21,680.18 for technology upgrades to the Board of Commissioners’ Room at the Courthouse; and</w:t>
      </w:r>
    </w:p>
    <w:p>
      <w:pPr>
        <w:pStyle w:val="BodyText"/>
      </w:pPr>
    </w:p>
    <w:p>
      <w:pPr>
        <w:pStyle w:val="BodyText"/>
        <w:ind w:left="119" w:right="248"/>
      </w:pPr>
      <w:r>
        <w:rPr/>
        <w:t>WHEREAS, the Facilities Department is requesting a $1,000 contingency for any unforeseen circumstances; and</w:t>
      </w:r>
    </w:p>
    <w:p>
      <w:pPr>
        <w:pStyle w:val="BodyText"/>
      </w:pPr>
    </w:p>
    <w:p>
      <w:pPr>
        <w:pStyle w:val="BodyText"/>
        <w:spacing w:before="1"/>
        <w:ind w:left="119" w:right="116"/>
      </w:pPr>
      <w:r>
        <w:rPr/>
        <w:t>WHEREAS, funds are available within the 2026 Board of Commissioners’ Building Repair &amp; Maintenance line item #10110100931000 which has a balance of $25,000.</w:t>
      </w:r>
    </w:p>
    <w:p>
      <w:pPr>
        <w:pStyle w:val="BodyText"/>
        <w:spacing w:before="11"/>
        <w:rPr>
          <w:sz w:val="23"/>
        </w:rPr>
      </w:pPr>
    </w:p>
    <w:p>
      <w:pPr>
        <w:pStyle w:val="BodyText"/>
        <w:ind w:left="119" w:right="169"/>
      </w:pPr>
      <w:r>
        <w:rPr/>
        <w:t>THEREFORE BE IT RESOLVED, that the Ingham County Board of Commissioners authorizes an agreement with Smart Homes Smart Offices, 210 State St., Mason, Michigan 48854, for technology upgrades to the Board of Commissioners’ Room at the Historic Ingham County Courthouse for an amount not to exceed $22,680.18, which includes a $1,000 contingency.</w:t>
      </w:r>
    </w:p>
    <w:p>
      <w:pPr>
        <w:pStyle w:val="BodyText"/>
      </w:pPr>
    </w:p>
    <w:p>
      <w:pPr>
        <w:pStyle w:val="BodyText"/>
        <w:ind w:left="119" w:right="103"/>
      </w:pPr>
      <w:r>
        <w:rPr/>
        <w:t>BE IT FURTHER RESOLVED, that the Ingham County Board of Commissioners authorizes the Board Chairperson to sign any necessary documents that are consistent with this resolution and approved as to form by the County Attorney.</w:t>
      </w:r>
    </w:p>
    <w:p>
      <w:pPr>
        <w:pStyle w:val="BodyText"/>
      </w:pPr>
    </w:p>
    <w:p>
      <w:pPr>
        <w:spacing w:before="0"/>
        <w:ind w:left="119" w:right="0" w:firstLine="0"/>
        <w:jc w:val="left"/>
        <w:rPr>
          <w:sz w:val="24"/>
        </w:rPr>
      </w:pPr>
      <w:r>
        <w:rPr>
          <w:b/>
          <w:sz w:val="24"/>
        </w:rPr>
        <w:t>COUNTY SERVICES: Yeas: </w:t>
      </w:r>
      <w:r>
        <w:rPr>
          <w:sz w:val="24"/>
        </w:rPr>
        <w:t>Pratt, Lawrence, Grebner, Sebolt, Peña, Johnson, Maiville, Ruest</w:t>
      </w:r>
    </w:p>
    <w:p>
      <w:pPr>
        <w:tabs>
          <w:tab w:pos="2231" w:val="left" w:leader="none"/>
          <w:tab w:pos="3909"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None</w:t>
        <w:tab/>
      </w:r>
      <w:r>
        <w:rPr>
          <w:b/>
          <w:sz w:val="24"/>
        </w:rPr>
        <w:t>Approved</w:t>
      </w:r>
      <w:r>
        <w:rPr>
          <w:b/>
          <w:spacing w:val="3"/>
          <w:sz w:val="24"/>
        </w:rPr>
        <w:t> </w:t>
      </w:r>
      <w:r>
        <w:rPr>
          <w:b/>
          <w:sz w:val="24"/>
        </w:rPr>
        <w:t>09/15/26</w:t>
      </w:r>
    </w:p>
    <w:p>
      <w:pPr>
        <w:pStyle w:val="BodyText"/>
        <w:spacing w:before="6"/>
        <w:rPr>
          <w:b/>
          <w:sz w:val="27"/>
        </w:rPr>
      </w:pPr>
    </w:p>
    <w:p>
      <w:pPr>
        <w:spacing w:before="1"/>
        <w:ind w:left="119" w:right="0" w:firstLine="0"/>
        <w:jc w:val="left"/>
        <w:rPr>
          <w:sz w:val="24"/>
        </w:rPr>
      </w:pPr>
      <w:r>
        <w:rPr>
          <w:b/>
          <w:sz w:val="24"/>
        </w:rPr>
        <w:t>FINANCE: Yeas: </w:t>
      </w:r>
      <w:r>
        <w:rPr>
          <w:sz w:val="24"/>
        </w:rPr>
        <w:t>Grebner, Morgan, Tennis, Sebolt, Maiville</w:t>
      </w:r>
    </w:p>
    <w:p>
      <w:pPr>
        <w:tabs>
          <w:tab w:pos="2183" w:val="left" w:leader="none"/>
          <w:tab w:pos="4900" w:val="left" w:leader="none"/>
        </w:tabs>
        <w:spacing w:before="40"/>
        <w:ind w:left="720" w:right="0" w:firstLine="0"/>
        <w:jc w:val="left"/>
        <w:rPr>
          <w:b/>
          <w:sz w:val="24"/>
        </w:rPr>
      </w:pPr>
      <w:r>
        <w:rPr>
          <w:b/>
          <w:sz w:val="24"/>
        </w:rPr>
        <w:t>Nays:</w:t>
      </w:r>
      <w:r>
        <w:rPr>
          <w:b/>
          <w:spacing w:val="58"/>
          <w:sz w:val="24"/>
        </w:rPr>
        <w:t> </w:t>
      </w:r>
      <w:r>
        <w:rPr>
          <w:sz w:val="24"/>
        </w:rPr>
        <w:t>None</w:t>
        <w:tab/>
      </w:r>
      <w:r>
        <w:rPr>
          <w:b/>
          <w:sz w:val="24"/>
        </w:rPr>
        <w:t>Absent:</w:t>
      </w:r>
      <w:r>
        <w:rPr>
          <w:b/>
          <w:spacing w:val="57"/>
          <w:sz w:val="24"/>
        </w:rPr>
        <w:t> </w:t>
      </w:r>
      <w:r>
        <w:rPr>
          <w:sz w:val="24"/>
        </w:rPr>
        <w:t>Polsdofer,</w:t>
      </w:r>
      <w:r>
        <w:rPr>
          <w:spacing w:val="-1"/>
          <w:sz w:val="24"/>
        </w:rPr>
        <w:t> </w:t>
      </w:r>
      <w:r>
        <w:rPr>
          <w:sz w:val="24"/>
        </w:rPr>
        <w:t>Pratt</w:t>
        <w:tab/>
      </w:r>
      <w:r>
        <w:rPr>
          <w:b/>
          <w:sz w:val="24"/>
        </w:rPr>
        <w:t>Approved  09/16/26</w:t>
      </w:r>
    </w:p>
    <w:sectPr>
      <w:type w:val="continuous"/>
      <w:pgSz w:w="12240" w:h="15840"/>
      <w:pgMar w:top="1360" w:bottom="280" w:left="60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98"/>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2026-09-23T14:50:20Z</dcterms:created>
  <dcterms:modified xsi:type="dcterms:W3CDTF">2026-09-23T14:50:20Z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Acrobat PDFMaker 20 for Word</vt:lpwstr>
  </property>
  <property fmtid="{D5CDD505-2E9C-101B-9397-08002B2CF9AE}" pid="4" name="LastSaved">
    <vt:filetime>2026-09-23T00:00:00Z</vt:filetime>
  </property>
</Properties>
</file>